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0F" w:rsidRDefault="00F5180F" w:rsidP="00302193">
      <w:pPr>
        <w:pStyle w:val="20"/>
        <w:spacing w:after="244" w:line="322" w:lineRule="exact"/>
        <w:jc w:val="left"/>
      </w:pPr>
    </w:p>
    <w:p w:rsidR="00F5180F" w:rsidRPr="00302193" w:rsidRDefault="00302193" w:rsidP="00302193">
      <w:pPr>
        <w:pStyle w:val="20"/>
        <w:spacing w:after="244" w:line="240" w:lineRule="auto"/>
        <w:ind w:firstLine="680"/>
        <w:rPr>
          <w:b/>
        </w:rPr>
      </w:pPr>
      <w:r w:rsidRPr="00302193">
        <w:rPr>
          <w:b/>
        </w:rPr>
        <w:t>ПОЯСНИТЕЛЬНАЯ ЗАПИСКА</w:t>
      </w:r>
    </w:p>
    <w:p w:rsidR="00F5180F" w:rsidRPr="00302193" w:rsidRDefault="00302193" w:rsidP="00302193">
      <w:pPr>
        <w:pStyle w:val="20"/>
        <w:spacing w:after="244" w:line="240" w:lineRule="auto"/>
        <w:ind w:firstLine="680"/>
        <w:rPr>
          <w:b/>
        </w:rPr>
      </w:pPr>
      <w:r w:rsidRPr="00302193">
        <w:rPr>
          <w:b/>
        </w:rPr>
        <w:t>К ПРОЕКТУ БЮДЖЕТА МУНИЦИПАЛЬНОГО</w:t>
      </w:r>
    </w:p>
    <w:p w:rsidR="00F5180F" w:rsidRPr="00302193" w:rsidRDefault="00302193" w:rsidP="00302193">
      <w:pPr>
        <w:pStyle w:val="20"/>
        <w:spacing w:after="244" w:line="240" w:lineRule="auto"/>
        <w:ind w:firstLine="680"/>
        <w:rPr>
          <w:b/>
        </w:rPr>
      </w:pPr>
      <w:r w:rsidRPr="00302193">
        <w:rPr>
          <w:b/>
        </w:rPr>
        <w:t>ОБРАЗОВАНИЯ «МАРИЦКИЙ СЕЛЬСОВЕТ»</w:t>
      </w:r>
    </w:p>
    <w:p w:rsidR="00F5180F" w:rsidRPr="00302193" w:rsidRDefault="00302193" w:rsidP="00302193">
      <w:pPr>
        <w:pStyle w:val="20"/>
        <w:spacing w:after="244" w:line="240" w:lineRule="auto"/>
        <w:ind w:firstLine="680"/>
        <w:rPr>
          <w:b/>
        </w:rPr>
      </w:pPr>
      <w:r w:rsidRPr="00302193">
        <w:rPr>
          <w:b/>
        </w:rPr>
        <w:t>ЛЬГОВСКОГО РАЙОНА КУРСКОЙ ОБЛАСТИ</w:t>
      </w:r>
    </w:p>
    <w:p w:rsidR="00F5180F" w:rsidRPr="00302193" w:rsidRDefault="00302193" w:rsidP="00302193">
      <w:pPr>
        <w:pStyle w:val="20"/>
        <w:spacing w:after="244" w:line="240" w:lineRule="auto"/>
        <w:ind w:firstLine="680"/>
        <w:rPr>
          <w:b/>
        </w:rPr>
      </w:pPr>
      <w:r>
        <w:rPr>
          <w:b/>
        </w:rPr>
        <w:t>НА 2025 ГОД И НА ПЛАНОВЫЙ ПЕРИОД 2026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2027</w:t>
      </w:r>
      <w:r w:rsidRPr="00302193">
        <w:rPr>
          <w:b/>
        </w:rPr>
        <w:t xml:space="preserve"> ГОДОВ</w:t>
      </w:r>
    </w:p>
    <w:p w:rsidR="00302193" w:rsidRDefault="00302193">
      <w:pPr>
        <w:pStyle w:val="20"/>
        <w:spacing w:after="244" w:line="322" w:lineRule="exact"/>
        <w:ind w:firstLine="680"/>
        <w:jc w:val="both"/>
      </w:pPr>
    </w:p>
    <w:p w:rsidR="00F5180F" w:rsidRDefault="00302193" w:rsidP="00302193">
      <w:pPr>
        <w:pStyle w:val="20"/>
        <w:spacing w:after="244" w:line="240" w:lineRule="auto"/>
        <w:ind w:left="-284"/>
        <w:jc w:val="left"/>
      </w:pPr>
      <w:r>
        <w:t xml:space="preserve">          </w:t>
      </w:r>
      <w:r>
        <w:t>Проект бюджета муниципального образования «Марицкий сельсовет»</w:t>
      </w:r>
    </w:p>
    <w:p w:rsidR="00302193" w:rsidRDefault="00302193" w:rsidP="00302193">
      <w:pPr>
        <w:pStyle w:val="20"/>
        <w:spacing w:after="244" w:line="240" w:lineRule="auto"/>
        <w:ind w:left="-284" w:firstLine="680"/>
        <w:jc w:val="left"/>
      </w:pPr>
      <w:r>
        <w:t>Льговского района Курской области на 2025 и на плановый период 2026    и</w:t>
      </w:r>
    </w:p>
    <w:p w:rsidR="00F5180F" w:rsidRDefault="00302193" w:rsidP="00302193">
      <w:pPr>
        <w:pStyle w:val="20"/>
        <w:spacing w:after="244" w:line="240" w:lineRule="auto"/>
        <w:jc w:val="left"/>
      </w:pPr>
      <w:r>
        <w:t xml:space="preserve">      2027</w:t>
      </w:r>
      <w:r>
        <w:t xml:space="preserve"> годов является основным финансовым документом для деятельности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муниципального образования.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В основу разработки проекта бюджета положен прогноз социально-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экономического развития Марицкого сельсовета на 2025-2027</w:t>
      </w:r>
      <w:r>
        <w:t xml:space="preserve"> годы,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методика формирования бюджета муниципального образования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«Марицкий сельсовет» Льговского района Курской области на 2025</w:t>
      </w:r>
      <w:r>
        <w:t xml:space="preserve"> и </w:t>
      </w:r>
      <w:proofErr w:type="gramStart"/>
      <w:r>
        <w:t>на</w:t>
      </w:r>
      <w:proofErr w:type="gramEnd"/>
      <w:r>
        <w:t xml:space="preserve">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плановый период 2026 и 2027</w:t>
      </w:r>
      <w:r>
        <w:t xml:space="preserve"> годов, </w:t>
      </w:r>
      <w:proofErr w:type="gramStart"/>
      <w:r>
        <w:t>утвержденная</w:t>
      </w:r>
      <w:proofErr w:type="gramEnd"/>
      <w:r>
        <w:t xml:space="preserve"> постановлением главы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Марицкого сельсовета Льго</w:t>
      </w:r>
      <w:r>
        <w:t>вского района</w:t>
      </w:r>
      <w:r>
        <w:t xml:space="preserve"> Курской области.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Источниками финансирования средств бюджета поселения являются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средства местного бюджета.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Средства местного бюджета состоят из отчислений от налогов и сборов,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с</w:t>
      </w:r>
      <w:r>
        <w:t xml:space="preserve">оответствующими нормативно-правовыми актами </w:t>
      </w:r>
      <w:proofErr w:type="gramStart"/>
      <w:r>
        <w:t>муниципального</w:t>
      </w:r>
      <w:proofErr w:type="gramEnd"/>
      <w:r>
        <w:t xml:space="preserve">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образования «Марицк</w:t>
      </w:r>
      <w:r>
        <w:t>ий сельсовет» Льговского района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Численность персонала по штатному расписанию администрации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составляет 3 единицы. Штат укомплектован полностью, вакансий нет.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Среднегодовая численность </w:t>
      </w:r>
      <w:proofErr w:type="gramStart"/>
      <w:r>
        <w:t>работающих</w:t>
      </w:r>
      <w:proofErr w:type="gramEnd"/>
      <w:r>
        <w:t xml:space="preserve"> составляет 2 человека.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lastRenderedPageBreak/>
        <w:t xml:space="preserve"> Доходная база бюджета муниципального </w:t>
      </w:r>
      <w:r>
        <w:t xml:space="preserve">образования «Марицкий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>сельсовет» на 2025 и на плановый период 2026 и 2027</w:t>
      </w:r>
      <w:bookmarkStart w:id="0" w:name="_GoBack"/>
      <w:bookmarkEnd w:id="0"/>
      <w:r>
        <w:t xml:space="preserve"> годов формируется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на момент составления проекта бюджета исходя </w:t>
      </w:r>
      <w:proofErr w:type="gramStart"/>
      <w:r>
        <w:t>из</w:t>
      </w:r>
      <w:proofErr w:type="gramEnd"/>
      <w:r>
        <w:t xml:space="preserve"> действующего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налогового и бюджетного законодательства, и в соответствии </w:t>
      </w:r>
      <w:proofErr w:type="gramStart"/>
      <w:r>
        <w:t>с</w:t>
      </w:r>
      <w:proofErr w:type="gramEnd"/>
      <w:r>
        <w:t xml:space="preserve">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нормативными актами муниципального </w:t>
      </w:r>
      <w:r>
        <w:t>образования.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 Осуществлялось  отдельно по каждому виду налога или сбора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proofErr w:type="gramStart"/>
      <w:r>
        <w:t xml:space="preserve">(налогооблагаемая база, темпы роста (снижения) объемов </w:t>
      </w:r>
      <w:proofErr w:type="gramEnd"/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промышленного  производства, фонда оплаты труда, </w:t>
      </w:r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proofErr w:type="gramStart"/>
      <w:r>
        <w:t xml:space="preserve">индексы-дефляторы цен промышленной продукции), а также с учетом </w:t>
      </w:r>
      <w:proofErr w:type="gramEnd"/>
    </w:p>
    <w:p w:rsidR="00F5180F" w:rsidRDefault="00302193" w:rsidP="00302193">
      <w:pPr>
        <w:pStyle w:val="20"/>
        <w:spacing w:after="244" w:line="240" w:lineRule="auto"/>
        <w:ind w:left="-284" w:firstLine="680"/>
        <w:jc w:val="left"/>
      </w:pPr>
      <w:r>
        <w:t xml:space="preserve">фактического </w:t>
      </w:r>
      <w:r>
        <w:t>поступления в бюджет за предыдущие периоды.</w:t>
      </w:r>
    </w:p>
    <w:p w:rsidR="00F5180F" w:rsidRDefault="00F5180F" w:rsidP="00302193">
      <w:pPr>
        <w:pStyle w:val="20"/>
        <w:spacing w:after="244" w:line="322" w:lineRule="exact"/>
        <w:ind w:left="-284" w:firstLine="680"/>
        <w:jc w:val="left"/>
      </w:pPr>
    </w:p>
    <w:p w:rsidR="00F5180F" w:rsidRDefault="00F5180F">
      <w:pPr>
        <w:pStyle w:val="20"/>
        <w:spacing w:after="244" w:line="322" w:lineRule="exact"/>
        <w:ind w:firstLine="680"/>
      </w:pPr>
    </w:p>
    <w:p w:rsidR="00F5180F" w:rsidRDefault="00F5180F">
      <w:pPr>
        <w:pStyle w:val="20"/>
        <w:spacing w:after="244" w:line="322" w:lineRule="exact"/>
        <w:ind w:firstLine="680"/>
      </w:pPr>
    </w:p>
    <w:p w:rsidR="00F5180F" w:rsidRDefault="00F5180F">
      <w:pPr>
        <w:pStyle w:val="20"/>
        <w:shd w:val="clear" w:color="auto" w:fill="auto"/>
        <w:spacing w:after="244" w:line="322" w:lineRule="exact"/>
        <w:ind w:firstLine="680"/>
        <w:jc w:val="left"/>
      </w:pPr>
    </w:p>
    <w:sectPr w:rsidR="00F5180F" w:rsidSect="00302193">
      <w:headerReference w:type="default" r:id="rId8"/>
      <w:pgSz w:w="11906" w:h="16838"/>
      <w:pgMar w:top="1056" w:right="741" w:bottom="136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2193">
      <w:r>
        <w:separator/>
      </w:r>
    </w:p>
  </w:endnote>
  <w:endnote w:type="continuationSeparator" w:id="0">
    <w:p w:rsidR="00000000" w:rsidRDefault="0030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2193">
      <w:r>
        <w:separator/>
      </w:r>
    </w:p>
  </w:footnote>
  <w:footnote w:type="continuationSeparator" w:id="0">
    <w:p w:rsidR="00000000" w:rsidRDefault="0030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0F" w:rsidRDefault="00F518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F"/>
    <w:rsid w:val="00302193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Колонтитул"/>
    <w:basedOn w:val="a3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TimesNewRoman">
    <w:name w:val="Основной текст (3) + Times New Roman"/>
    <w:basedOn w:val="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13pt">
    <w:name w:val="Основной текст (5) + 13 pt;Не полужирный;Не курсив"/>
    <w:basedOn w:val="5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Верхний колонтитул Знак"/>
    <w:basedOn w:val="a0"/>
    <w:uiPriority w:val="99"/>
    <w:qFormat/>
    <w:rsid w:val="00D03D70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D03D70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D03D70"/>
    <w:rPr>
      <w:rFonts w:ascii="Tahoma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360" w:line="38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qFormat/>
    <w:pPr>
      <w:shd w:val="clear" w:color="auto" w:fill="FFFFFF"/>
      <w:spacing w:line="0" w:lineRule="atLeast"/>
    </w:pPr>
    <w:rPr>
      <w:rFonts w:ascii="Georgia" w:eastAsia="Georgia" w:hAnsi="Georgia" w:cs="Georgia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120" w:after="120" w:line="0" w:lineRule="atLeast"/>
      <w:jc w:val="center"/>
    </w:pPr>
    <w:rPr>
      <w:rFonts w:ascii="Georgia" w:eastAsia="Georgia" w:hAnsi="Georgia" w:cs="Georgia"/>
      <w:sz w:val="28"/>
      <w:szCs w:val="28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300" w:after="300" w:line="322" w:lineRule="exact"/>
      <w:ind w:firstLine="740"/>
      <w:jc w:val="both"/>
    </w:pPr>
    <w:rPr>
      <w:rFonts w:ascii="Arial" w:eastAsia="Arial" w:hAnsi="Arial" w:cs="Arial"/>
      <w:sz w:val="28"/>
      <w:szCs w:val="28"/>
    </w:rPr>
  </w:style>
  <w:style w:type="paragraph" w:styleId="ae">
    <w:name w:val="header"/>
    <w:basedOn w:val="a"/>
    <w:uiPriority w:val="99"/>
    <w:unhideWhenUsed/>
    <w:rsid w:val="00D03D70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03D70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D03D7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D6001"/>
    <w:pPr>
      <w:ind w:left="261" w:right="-9" w:firstLine="650"/>
      <w:jc w:val="both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Колонтитул_"/>
    <w:basedOn w:val="a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Колонтитул"/>
    <w:basedOn w:val="a3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TimesNewRoman">
    <w:name w:val="Основной текст (3) + Times New Roman"/>
    <w:basedOn w:val="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13pt">
    <w:name w:val="Основной текст (5) + 13 pt;Не полужирный;Не курсив"/>
    <w:basedOn w:val="5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Верхний колонтитул Знак"/>
    <w:basedOn w:val="a0"/>
    <w:uiPriority w:val="99"/>
    <w:qFormat/>
    <w:rsid w:val="00D03D70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D03D70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D03D70"/>
    <w:rPr>
      <w:rFonts w:ascii="Tahoma" w:hAnsi="Tahoma" w:cs="Tahoma"/>
      <w:color w:val="000000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360" w:line="38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qFormat/>
    <w:pPr>
      <w:shd w:val="clear" w:color="auto" w:fill="FFFFFF"/>
      <w:spacing w:line="0" w:lineRule="atLeast"/>
    </w:pPr>
    <w:rPr>
      <w:rFonts w:ascii="Georgia" w:eastAsia="Georgia" w:hAnsi="Georgia" w:cs="Georgia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120" w:after="120" w:line="0" w:lineRule="atLeast"/>
      <w:jc w:val="center"/>
    </w:pPr>
    <w:rPr>
      <w:rFonts w:ascii="Georgia" w:eastAsia="Georgia" w:hAnsi="Georgia" w:cs="Georgia"/>
      <w:sz w:val="28"/>
      <w:szCs w:val="28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300" w:after="300" w:line="322" w:lineRule="exact"/>
      <w:ind w:firstLine="740"/>
      <w:jc w:val="both"/>
    </w:pPr>
    <w:rPr>
      <w:rFonts w:ascii="Arial" w:eastAsia="Arial" w:hAnsi="Arial" w:cs="Arial"/>
      <w:sz w:val="28"/>
      <w:szCs w:val="28"/>
    </w:rPr>
  </w:style>
  <w:style w:type="paragraph" w:styleId="ae">
    <w:name w:val="header"/>
    <w:basedOn w:val="a"/>
    <w:uiPriority w:val="99"/>
    <w:unhideWhenUsed/>
    <w:rsid w:val="00D03D70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03D70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D03D7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D6001"/>
    <w:pPr>
      <w:ind w:left="261" w:right="-9" w:firstLine="650"/>
      <w:jc w:val="both"/>
    </w:pPr>
    <w:rPr>
      <w:rFonts w:ascii="Times New Roman" w:eastAsia="Times New Roman" w:hAnsi="Times New Roman" w:cs="Times New Roman"/>
      <w:color w:val="000000"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8483-4D76-4BAE-B0DE-A771E4B3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2022-11-15T19:47:00Z</cp:lastPrinted>
  <dcterms:created xsi:type="dcterms:W3CDTF">2024-11-13T17:59:00Z</dcterms:created>
  <dcterms:modified xsi:type="dcterms:W3CDTF">2024-11-13T17:59:00Z</dcterms:modified>
  <dc:language>ru-RU</dc:language>
</cp:coreProperties>
</file>