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DF3247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40CA9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0" r="4445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C836" id="Rectangle 3" o:spid="_x0000_s1026" style="position:absolute;margin-left:202.4pt;margin-top:-13.9pt;width:115.2pt;height:8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    <v:stroke joinstyle="round"/>
              </v:rect>
            </w:pict>
          </mc:Fallback>
        </mc:AlternateConten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МАРИЦКОГО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FC4227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2C075E">
        <w:rPr>
          <w:rFonts w:ascii="Times New Roman" w:hAnsi="Times New Roman"/>
          <w:sz w:val="28"/>
          <w:szCs w:val="28"/>
          <w:u w:val="single"/>
          <w:lang w:val="ru-RU"/>
        </w:rPr>
        <w:t>0</w:t>
      </w:r>
      <w:r w:rsidR="00076049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2C075E">
        <w:rPr>
          <w:rFonts w:ascii="Times New Roman" w:hAnsi="Times New Roman"/>
          <w:sz w:val="28"/>
          <w:szCs w:val="28"/>
          <w:u w:val="single"/>
          <w:lang w:val="ru-RU"/>
        </w:rPr>
        <w:t xml:space="preserve"> мая </w:t>
      </w:r>
      <w:r w:rsidR="00785F52"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21C23"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="00340CA9">
        <w:rPr>
          <w:rFonts w:ascii="Times New Roman" w:hAnsi="Times New Roman"/>
          <w:sz w:val="28"/>
          <w:szCs w:val="28"/>
          <w:u w:val="single"/>
          <w:lang w:val="ru-RU"/>
        </w:rPr>
        <w:t xml:space="preserve">20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A95EDD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 w:rsidR="00FA7199" w:rsidRPr="00FA7199">
        <w:rPr>
          <w:rFonts w:ascii="Times New Roman" w:hAnsi="Times New Roman"/>
          <w:sz w:val="28"/>
          <w:szCs w:val="28"/>
          <w:lang w:val="ru-RU"/>
        </w:rPr>
        <w:t>1</w:t>
      </w:r>
      <w:r w:rsidR="00076049">
        <w:rPr>
          <w:rFonts w:ascii="Times New Roman" w:hAnsi="Times New Roman"/>
          <w:sz w:val="28"/>
          <w:szCs w:val="28"/>
          <w:lang w:val="ru-RU"/>
        </w:rPr>
        <w:t>8</w:t>
      </w:r>
      <w:bookmarkStart w:id="0" w:name="_GoBack"/>
      <w:bookmarkEnd w:id="0"/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:rsidR="000A2CD1" w:rsidRPr="00FA7199" w:rsidRDefault="00393330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307705, Курская обл., Льговский р-н, с.Марица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3023E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6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22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сельсовета, Администрация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Pr="00FC4227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Муниципальную  </w:t>
      </w:r>
      <w:hyperlink r:id="rId7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sz w:val="28"/>
          <w:szCs w:val="28"/>
          <w:lang w:val="ru-RU"/>
        </w:rPr>
        <w:t>Марицкий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22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>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2C075E">
        <w:rPr>
          <w:rFonts w:ascii="Times New Roman" w:hAnsi="Times New Roman"/>
          <w:sz w:val="28"/>
          <w:szCs w:val="28"/>
          <w:lang w:val="ru-RU"/>
        </w:rPr>
        <w:t>Жуков А.А.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199" w:rsidRPr="00436E82" w:rsidRDefault="00FA7199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75E" w:rsidRPr="00C8778E" w:rsidRDefault="002C075E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Times New Roman CYR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FA7199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О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75E">
        <w:rPr>
          <w:rFonts w:ascii="Times New Roman" w:hAnsi="Times New Roman"/>
          <w:sz w:val="28"/>
          <w:szCs w:val="28"/>
          <w:lang w:val="ru-RU"/>
        </w:rPr>
        <w:t>06 мая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20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года №</w:t>
      </w:r>
      <w:r w:rsidR="002C075E">
        <w:rPr>
          <w:rFonts w:ascii="Times New Roman" w:hAnsi="Times New Roman"/>
          <w:sz w:val="28"/>
          <w:szCs w:val="28"/>
          <w:lang w:val="ru-RU"/>
        </w:rPr>
        <w:t>17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8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исполнитель Программы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                                                                  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Программы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Подпрограмма1</w:t>
            </w:r>
          </w:p>
          <w:p w:rsidR="000A2CD1" w:rsidRPr="00C8778E" w:rsidRDefault="0043023E" w:rsidP="002C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2020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гг»</w:t>
            </w: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программы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программы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сроки реализации программы  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85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393330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бюджетных ассигнований программы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138,0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</w:t>
            </w:r>
            <w:r w:rsidR="008D33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рублей, в том числе по годам реализации 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2020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128,0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 рублей  </w:t>
            </w:r>
          </w:p>
          <w:p w:rsidR="000A2CD1" w:rsidRPr="0073559B" w:rsidRDefault="00857BFD" w:rsidP="003933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5,0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рублей</w:t>
            </w:r>
            <w:r w:rsidR="000A2C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2CD1" w:rsidRPr="0007604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программы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r w:rsidR="002C075E">
        <w:rPr>
          <w:color w:val="000000"/>
          <w:sz w:val="28"/>
          <w:szCs w:val="28"/>
        </w:rPr>
        <w:t xml:space="preserve">Марицкого </w:t>
      </w:r>
      <w:r w:rsidRPr="00C8778E">
        <w:rPr>
          <w:color w:val="000000"/>
          <w:sz w:val="28"/>
          <w:szCs w:val="28"/>
        </w:rPr>
        <w:t xml:space="preserve">сельского поселения расположено </w:t>
      </w:r>
      <w:r w:rsidR="008D33A3">
        <w:rPr>
          <w:color w:val="000000"/>
          <w:sz w:val="28"/>
          <w:szCs w:val="28"/>
        </w:rPr>
        <w:t xml:space="preserve">6 </w:t>
      </w:r>
      <w:r w:rsidRPr="00C8778E">
        <w:rPr>
          <w:color w:val="000000"/>
          <w:sz w:val="28"/>
          <w:szCs w:val="28"/>
        </w:rPr>
        <w:t xml:space="preserve">населённых пунктов. В настоящее время </w:t>
      </w:r>
      <w:r w:rsidR="00785F52">
        <w:rPr>
          <w:color w:val="000000"/>
          <w:sz w:val="28"/>
          <w:szCs w:val="28"/>
        </w:rPr>
        <w:t xml:space="preserve">население поселения составляет </w:t>
      </w:r>
      <w:r w:rsidR="008D33A3">
        <w:rPr>
          <w:color w:val="000000"/>
          <w:sz w:val="28"/>
          <w:szCs w:val="28"/>
        </w:rPr>
        <w:t>862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r w:rsidR="002C075E">
        <w:rPr>
          <w:color w:val="000000"/>
          <w:sz w:val="28"/>
          <w:szCs w:val="28"/>
        </w:rPr>
        <w:t xml:space="preserve">Марицкого </w:t>
      </w:r>
      <w:r w:rsidR="00A107FC" w:rsidRPr="00C8778E">
        <w:rPr>
          <w:color w:val="000000"/>
          <w:sz w:val="28"/>
          <w:szCs w:val="28"/>
        </w:rPr>
        <w:t xml:space="preserve">сельсовета </w:t>
      </w:r>
      <w:r w:rsidRPr="00C8778E">
        <w:rPr>
          <w:color w:val="000000"/>
          <w:sz w:val="28"/>
          <w:szCs w:val="28"/>
        </w:rPr>
        <w:t>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 (включая освещение улиц, озеленение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2020-2022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этап - 2020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2022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2020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». благоустройство территории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 населенные пункты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3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 населенные пункты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 населенные пункты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</w:t>
            </w:r>
            <w:r w:rsid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 населенные пункты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и контроль за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2020-2022</w:t>
      </w:r>
      <w:r w:rsidR="00B452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</w:t>
      </w:r>
      <w:r w:rsidR="00393330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="002C075E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10"/>
    <w:rsid w:val="000268FD"/>
    <w:rsid w:val="00076049"/>
    <w:rsid w:val="000A2CD1"/>
    <w:rsid w:val="001C50C7"/>
    <w:rsid w:val="00293490"/>
    <w:rsid w:val="002C075E"/>
    <w:rsid w:val="00340CA9"/>
    <w:rsid w:val="0039333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8D33A3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A7199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DD5043-2E4D-4A2E-B34B-82C97AF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FDBB-6474-43FB-99C1-C2647545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10968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Павлова</cp:lastModifiedBy>
  <cp:revision>3</cp:revision>
  <cp:lastPrinted>2013-12-03T10:00:00Z</cp:lastPrinted>
  <dcterms:created xsi:type="dcterms:W3CDTF">2020-05-21T07:12:00Z</dcterms:created>
  <dcterms:modified xsi:type="dcterms:W3CDTF">2020-05-22T08:05:00Z</dcterms:modified>
</cp:coreProperties>
</file>